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lang w:eastAsia="ru-RU"/>
        </w:rPr>
        <w:t>Уважаемые коллеги.</w:t>
      </w:r>
    </w:p>
    <w:p w:rsidR="005C6A2A" w:rsidRPr="005C6A2A" w:rsidRDefault="005C6A2A" w:rsidP="005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shd w:val="clear" w:color="auto" w:fill="FFFFFF"/>
          <w:lang w:eastAsia="ru-RU"/>
        </w:rPr>
        <w:t>Приглашаем вас принять участие в конференции "</w:t>
      </w:r>
      <w:proofErr w:type="spellStart"/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shd w:val="clear" w:color="auto" w:fill="FFFFFF"/>
          <w:lang w:eastAsia="ru-RU"/>
        </w:rPr>
        <w:t>Бог</w:t>
      </w:r>
      <w:proofErr w:type="gramStart"/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shd w:val="clear" w:color="auto" w:fill="FFFFFF"/>
          <w:lang w:eastAsia="ru-RU"/>
        </w:rPr>
        <w:t>.Ч</w:t>
      </w:r>
      <w:proofErr w:type="gramEnd"/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shd w:val="clear" w:color="auto" w:fill="FFFFFF"/>
          <w:lang w:eastAsia="ru-RU"/>
        </w:rPr>
        <w:t>еловек.Мир</w:t>
      </w:r>
      <w:proofErr w:type="spellEnd"/>
      <w:r w:rsidRPr="005C6A2A">
        <w:rPr>
          <w:rFonts w:ascii="Georgia" w:eastAsia="Times New Roman" w:hAnsi="Georgia" w:cs="Times New Roman"/>
          <w:b/>
          <w:bCs/>
          <w:i/>
          <w:iCs/>
          <w:color w:val="073763"/>
          <w:sz w:val="23"/>
          <w:szCs w:val="23"/>
          <w:u w:val="single"/>
          <w:shd w:val="clear" w:color="auto" w:fill="FFFFFF"/>
          <w:lang w:eastAsia="ru-RU"/>
        </w:rPr>
        <w:t>"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5C6A2A" w:rsidRPr="005C6A2A" w:rsidRDefault="005C6A2A" w:rsidP="005C6A2A">
      <w:pPr>
        <w:shd w:val="clear" w:color="auto" w:fill="FFFFFF"/>
        <w:spacing w:after="240" w:line="35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РУССКАЯ ХРИСТИАНСКАЯ ГУМАНИТАРНАЯ АКАДЕМИЯ</w:t>
      </w:r>
    </w:p>
    <w:p w:rsidR="005C6A2A" w:rsidRPr="005C6A2A" w:rsidRDefault="005C6A2A" w:rsidP="005C6A2A">
      <w:pPr>
        <w:shd w:val="clear" w:color="auto" w:fill="FFFFFF"/>
        <w:spacing w:after="240" w:line="35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САНКТ-ПЕТЕРБУРГСКАЯ ПРАВОСЛАВНАЯ ДУХОВНАЯ АКАДЕМИЯ</w:t>
      </w:r>
    </w:p>
    <w:p w:rsidR="005C6A2A" w:rsidRPr="005C6A2A" w:rsidRDefault="005C6A2A" w:rsidP="005C6A2A">
      <w:pPr>
        <w:shd w:val="clear" w:color="auto" w:fill="FFFFFF"/>
        <w:spacing w:after="240" w:line="35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ТЕОЛОГИЧЕСКИЙ ИНСТИТУТ ЕВАНГЕЛИЧЕСКО-ЛЮТЕРАНСКОЙ ЦЕРКВИ ИНГРИИ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КАТОЛИЧЕСКАЯ ВЫСШАЯ ДУХОВНАЯ СЕМИНАРИЯ «МАРИЯ-ЦАРИЦА АПОСТОЛОВ»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35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при информационной и организационной поддержке  </w:t>
      </w: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>Отдела по связям с религиозными объединениями Санкт-Петербурга </w:t>
      </w:r>
      <w:r w:rsidRPr="005C6A2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>Администрации Губернатора Санкт-Петербурга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US" w:eastAsia="ru-RU"/>
        </w:rPr>
        <w:t>XVI</w:t>
      </w:r>
      <w:r w:rsidRPr="005C6A2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межвузовская научная конференция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>БОГ. ЧЕЛОВЕК. МИР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19-20 декабря 2013 г.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 25-летию РХГА и 20-летию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религиоведческой программы в академии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XVI</w:t>
      </w:r>
      <w:proofErr w:type="gram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ежегодная</w:t>
      </w:r>
      <w:proofErr w:type="gram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конференция молодых ученых «Бог. Человек. Мир» проводится с целью обсуждения актуальных проблем в области исследования  вопросов, связанных с изучением социокультурных, духовно-нравственных аспектов существования современного человека, а также формирования объемного видения феномена религии. В 2013 году исполняется 20 лет с открытия образовательной программы «Религиоведение» в РХГА - пленарное заседание и  работа ряда секций конференции будут посвящены актуальным вопросам религиоведения, философии религии, богословия и философии образования.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Междисциплинарность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конференции, актуализация проблем стоящих перед  миром и обществом,  создание единого пространства  для совместного творческого поиска историков, философов, богословов, религиоведов, психологов, филологов, культурологов - все это делает конференцию  «Бог. Человек. Мир» уникальным событием в научной жизни Санкт-Петербурга. Благодаря участию в совместных дискуссиях  на конференции создаются условия для творческой активности, самостоятельности молодых исследователей в их научной деятельности, расширяется научное сотрудничество между вузами, устанавливаются  межличностные и межвузовские контакты. В рамках работы конференции происходит  диалог светской и религиозной мысли, осмысляются вопросы взаимосвязи науки и религии, религии и образования, межкультурной и межрелигиозной коммуникации, обсуждается роль и место религии в  современном  обществе.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К участию в конференции приглашаются студенты, аспиранты, соискатели, молодые ученые, преподаватели вузов, научные сотрудники.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рамках конференции пройдут  </w:t>
      </w:r>
      <w:proofErr w:type="gram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пленарное</w:t>
      </w:r>
      <w:proofErr w:type="gram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  секционные заседания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семинары.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Пленарное заседание: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Религия в фокусе религиоведения, богословия и философии образования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Направления работы (примерные темы секций и семинаров):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Религиоведение: теоретические и прикладные проблемы.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Богословие и 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библеистика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: история и </w:t>
      </w:r>
      <w:proofErr w:type="spellStart"/>
      <w:proofErr w:type="gram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c</w:t>
      </w:r>
      <w:proofErr w:type="gram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овременные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исследования.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Богословие и философия образования. 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Пайдейа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школа.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 xml:space="preserve">  Религия в современной культуре. Образы религии в 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медиапространстве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Богословская, философская и психологическая антропология. Проблемы психологии и биоэтики.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История отечественной и мировой философской мысли: актуальные вопросы.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История и теория культуры. Историческая культурология.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 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Язык. Культура. Коммуникация. Проблемы языкознания и литературоведения.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Рабочий язык конференции русский.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Время выступления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 пленарном заседании: 25 минут (+5 минут вопросы)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 секционных заседаниях и семинарах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– 10 минут (+5 минут вопросы)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Оргвзнос</w:t>
      </w:r>
      <w:proofErr w:type="spellEnd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– 300 руб., оплачивается при регистрации.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Студенты (</w:t>
      </w:r>
      <w:proofErr w:type="spellStart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бакалавриат</w:t>
      </w:r>
      <w:proofErr w:type="spellEnd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, </w:t>
      </w:r>
      <w:proofErr w:type="spellStart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специалитет</w:t>
      </w:r>
      <w:proofErr w:type="spellEnd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, магистратура) всех форм обучения освобождены от </w:t>
      </w:r>
      <w:proofErr w:type="spellStart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оргвзноса</w:t>
      </w:r>
      <w:proofErr w:type="spellEnd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.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Заявки и аннотации докладов принимаются оргкомитетом до 30 ноября 2013 г.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 файле заявки должны быть указаны следующие сведения: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1. ФИО: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2. место работы/учебы: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 xml:space="preserve">3. </w:t>
      </w:r>
      <w:proofErr w:type="gramStart"/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Ученая (кандидат, доктор) или академическая (бакалавр, магистр) степень: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4. ученое звание:</w:t>
      </w:r>
      <w:proofErr w:type="gramEnd"/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5. должность (для студентов – факультет и курс), место работы (учебы):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6. контактный телефон: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7. электронный адрес: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8. тема доклада: </w:t>
      </w: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br/>
        <w:t>9. для аспирантов и студентов - данные о научном руководителе: Ф.И.О., звание,  должность.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 заявке отдельным файлом прилагается аннотация на русском языке (400–500 знаков). Образец аннотации – в приложении. К началу конференции предполагается издать аннотированную программу.</w:t>
      </w:r>
    </w:p>
    <w:p w:rsidR="005C6A2A" w:rsidRPr="005C6A2A" w:rsidRDefault="005C6A2A" w:rsidP="005C6A2A">
      <w:pPr>
        <w:shd w:val="clear" w:color="auto" w:fill="FFFFFF"/>
        <w:spacing w:after="0" w:line="35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Лучшие доклады будут отмечены дипломами и представлены к публикации в научном журнале РХГА «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Acta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eruditorum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».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Заявки просим направлять по адресу: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E-</w:t>
      </w:r>
      <w:proofErr w:type="spellStart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mail</w:t>
      </w:r>
      <w:proofErr w:type="spellEnd"/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 </w:t>
      </w:r>
      <w:hyperlink r:id="rId5" w:history="1">
        <w:r w:rsidRPr="005C6A2A">
          <w:rPr>
            <w:rFonts w:ascii="Georgia" w:eastAsia="Times New Roman" w:hAnsi="Georgia" w:cs="Times New Roman"/>
            <w:color w:val="000000"/>
            <w:sz w:val="23"/>
            <w:szCs w:val="23"/>
            <w:u w:val="single"/>
            <w:lang w:eastAsia="ru-RU"/>
          </w:rPr>
          <w:t>gmw2013.rhga@gmail.com</w:t>
        </w:r>
      </w:hyperlink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Тел. (812) 571 50 48 доб. 218</w:t>
      </w:r>
      <w:r w:rsidRPr="005C6A2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Почтовый адрес: Наб. р. Фонтанки, 15. Санкт-Петербург, 191023</w:t>
      </w:r>
    </w:p>
    <w:p w:rsidR="005C6A2A" w:rsidRPr="005C6A2A" w:rsidRDefault="005C6A2A" w:rsidP="005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 w:type="textWrapping" w:clear="all"/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Приложение. Образец № 1 оформления аннотации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Семенова Ангелина Михайловна,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доктор исторических наук, профессор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Пензенский государственный университет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s-ES_tradnl" w:eastAsia="ru-RU"/>
        </w:rPr>
        <w:t>angelina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@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gmail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ПРОБЛЕМА ИМЕНИТЕЛЬНОГО ПАДЕЖА В ТВОРЧЕСТВЕ М.Ю.ЛЕРМОНТОВА: АКСИОЛОГИЧЕСКИЙ АСПЕКТ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</w:t>
      </w: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Окончание текста.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Приложение. Образец № 2 оформления аннотации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Иванов Иван Семенович,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тудент</w:t>
      </w:r>
      <w:proofErr w:type="spellEnd"/>
      <w:proofErr w:type="gramEnd"/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Русская христианская гуманитарная академия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ivanov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@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gmail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ПРОБЛЕМА ТВОРИТЕЛЬНОГО ПАДЕЖА В ТВОРЧЕСТВЕ Н.А. НЕКРАСОВА: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ЦЕННОСТНЫЙ АСПЕКТ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C6A2A" w:rsidRPr="005C6A2A" w:rsidRDefault="005C6A2A" w:rsidP="005C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Текст аннотации в 400-500 знаков. Текст аннотации в 400-500 </w:t>
      </w:r>
      <w:proofErr w:type="spell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знаков</w:t>
      </w:r>
      <w:proofErr w:type="gramStart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екст</w:t>
      </w:r>
      <w:proofErr w:type="spellEnd"/>
      <w:r w:rsidRPr="005C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аннотации в 400-500 знаков. Текст аннотации в 400-500 знаков. Текст аннотации в 400-500 знаков. Окончание текста.</w:t>
      </w:r>
    </w:p>
    <w:p w:rsidR="00C20582" w:rsidRDefault="00C20582">
      <w:bookmarkStart w:id="0" w:name="_GoBack"/>
      <w:bookmarkEnd w:id="0"/>
    </w:p>
    <w:sectPr w:rsidR="00C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9"/>
    <w:rsid w:val="000D6709"/>
    <w:rsid w:val="005C6A2A"/>
    <w:rsid w:val="00973503"/>
    <w:rsid w:val="00C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2A"/>
  </w:style>
  <w:style w:type="character" w:styleId="a4">
    <w:name w:val="Hyperlink"/>
    <w:basedOn w:val="a0"/>
    <w:uiPriority w:val="99"/>
    <w:semiHidden/>
    <w:unhideWhenUsed/>
    <w:rsid w:val="005C6A2A"/>
    <w:rPr>
      <w:color w:val="0000FF"/>
      <w:u w:val="single"/>
    </w:rPr>
  </w:style>
  <w:style w:type="character" w:customStyle="1" w:styleId="wmi-callto">
    <w:name w:val="wmi-callto"/>
    <w:basedOn w:val="a0"/>
    <w:rsid w:val="005C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2A"/>
  </w:style>
  <w:style w:type="character" w:styleId="a4">
    <w:name w:val="Hyperlink"/>
    <w:basedOn w:val="a0"/>
    <w:uiPriority w:val="99"/>
    <w:semiHidden/>
    <w:unhideWhenUsed/>
    <w:rsid w:val="005C6A2A"/>
    <w:rPr>
      <w:color w:val="0000FF"/>
      <w:u w:val="single"/>
    </w:rPr>
  </w:style>
  <w:style w:type="character" w:customStyle="1" w:styleId="wmi-callto">
    <w:name w:val="wmi-callto"/>
    <w:basedOn w:val="a0"/>
    <w:rsid w:val="005C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0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w2013.rh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Среда-2</dc:creator>
  <cp:keywords/>
  <dc:description/>
  <cp:lastModifiedBy>Среда-2</cp:lastModifiedBy>
  <cp:revision>2</cp:revision>
  <dcterms:created xsi:type="dcterms:W3CDTF">2013-09-25T13:20:00Z</dcterms:created>
  <dcterms:modified xsi:type="dcterms:W3CDTF">2013-09-25T13:20:00Z</dcterms:modified>
</cp:coreProperties>
</file>